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7C11E" w14:textId="77777777" w:rsidR="000F41C6" w:rsidRPr="000F41C6" w:rsidRDefault="000F41C6" w:rsidP="000F41C6">
      <w:pPr>
        <w:spacing w:after="0"/>
        <w:jc w:val="center"/>
        <w:rPr>
          <w:rFonts w:ascii="Times New Roman" w:hAnsi="Times New Roman" w:cs="Times New Roman"/>
          <w:b/>
          <w:bCs/>
          <w:sz w:val="8"/>
          <w:szCs w:val="8"/>
          <w:u w:val="single"/>
        </w:rPr>
      </w:pPr>
    </w:p>
    <w:p w14:paraId="79D85A9C" w14:textId="74CA53B0" w:rsidR="006E2D63" w:rsidRDefault="00EA0EA9" w:rsidP="00CE6A98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COVID-19 </w:t>
      </w: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Paycheck Protection Program Summary</w:t>
      </w:r>
      <w:bookmarkEnd w:id="0"/>
      <w:r w:rsidR="00156645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  <w:r w:rsidR="00CE6A98">
        <w:rPr>
          <w:rFonts w:ascii="Times New Roman" w:hAnsi="Times New Roman" w:cs="Times New Roman"/>
          <w:b/>
          <w:bCs/>
          <w:sz w:val="28"/>
          <w:szCs w:val="28"/>
          <w:u w:val="single"/>
        </w:rPr>
        <w:br/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Apply Today to Help Protect Your Small Business o</w:t>
      </w:r>
      <w:r w:rsidR="00156645">
        <w:rPr>
          <w:rFonts w:ascii="Times New Roman" w:hAnsi="Times New Roman" w:cs="Times New Roman"/>
          <w:b/>
          <w:bCs/>
          <w:sz w:val="28"/>
          <w:szCs w:val="28"/>
          <w:u w:val="single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Nonprofit</w:t>
      </w:r>
      <w:r w:rsidR="00CE6A9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</w:t>
      </w:r>
    </w:p>
    <w:p w14:paraId="7C191425" w14:textId="0B283A6E" w:rsidR="000F41C6" w:rsidRPr="000F41C6" w:rsidRDefault="00EA0EA9" w:rsidP="000F41C6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As of Friday, April 3, 2020, the Small Business Administration (SBA) is accepting loan applications from lenders under the Paycheck Protection Program (PPP), enacted March 27</w:t>
      </w:r>
      <w:r w:rsidRPr="00EA0EA9">
        <w:rPr>
          <w:rFonts w:ascii="Times New Roman" w:hAnsi="Times New Roman" w:cs="Times New Roman"/>
          <w:sz w:val="23"/>
          <w:szCs w:val="23"/>
          <w:vertAlign w:val="superscript"/>
        </w:rPr>
        <w:t>th</w:t>
      </w:r>
      <w:r>
        <w:rPr>
          <w:rFonts w:ascii="Times New Roman" w:hAnsi="Times New Roman" w:cs="Times New Roman"/>
          <w:sz w:val="23"/>
          <w:szCs w:val="23"/>
        </w:rPr>
        <w:t xml:space="preserve">.  </w:t>
      </w:r>
      <w:r w:rsidRPr="00EA0EA9">
        <w:rPr>
          <w:rFonts w:ascii="Times New Roman" w:hAnsi="Times New Roman" w:cs="Times New Roman"/>
          <w:sz w:val="23"/>
          <w:szCs w:val="23"/>
          <w:u w:val="single"/>
        </w:rPr>
        <w:t>APPLY TODAY</w:t>
      </w:r>
      <w:r>
        <w:rPr>
          <w:rFonts w:ascii="Times New Roman" w:hAnsi="Times New Roman" w:cs="Times New Roman"/>
          <w:sz w:val="23"/>
          <w:szCs w:val="23"/>
        </w:rPr>
        <w:t xml:space="preserve"> (or as soon as possible) if you are eligible and wish to participate in this first-come, first-served $349 billion program. Once these dollars are exhausted, the program will not accept additional applications. PPP loans do not have to be paid back if borrowers use </w:t>
      </w:r>
      <w:r w:rsidR="00156645">
        <w:rPr>
          <w:rFonts w:ascii="Times New Roman" w:hAnsi="Times New Roman" w:cs="Times New Roman"/>
          <w:sz w:val="23"/>
          <w:szCs w:val="23"/>
        </w:rPr>
        <w:t xml:space="preserve">at least </w:t>
      </w:r>
      <w:r>
        <w:rPr>
          <w:rFonts w:ascii="Times New Roman" w:hAnsi="Times New Roman" w:cs="Times New Roman"/>
          <w:sz w:val="23"/>
          <w:szCs w:val="23"/>
        </w:rPr>
        <w:t>75% of the loan to retain employees and</w:t>
      </w:r>
      <w:r w:rsidR="007C2E88">
        <w:rPr>
          <w:rFonts w:ascii="Times New Roman" w:hAnsi="Times New Roman" w:cs="Times New Roman"/>
          <w:sz w:val="23"/>
          <w:szCs w:val="23"/>
        </w:rPr>
        <w:t xml:space="preserve"> cover other specified expenses over an eight-week period.</w:t>
      </w:r>
      <w:r w:rsidR="00104B32" w:rsidRPr="00D57E0E">
        <w:rPr>
          <w:rFonts w:ascii="Times New Roman" w:hAnsi="Times New Roman" w:cs="Times New Roman"/>
          <w:sz w:val="23"/>
          <w:szCs w:val="23"/>
        </w:rPr>
        <w:t xml:space="preserve"> </w:t>
      </w:r>
      <w:r w:rsidR="005A0953">
        <w:rPr>
          <w:rFonts w:ascii="Times New Roman" w:hAnsi="Times New Roman" w:cs="Times New Roman"/>
          <w:sz w:val="23"/>
          <w:szCs w:val="23"/>
        </w:rPr>
        <w:t>F</w:t>
      </w:r>
      <w:r w:rsidR="00967296">
        <w:rPr>
          <w:rFonts w:ascii="Times New Roman" w:hAnsi="Times New Roman" w:cs="Times New Roman"/>
          <w:sz w:val="23"/>
          <w:szCs w:val="23"/>
        </w:rPr>
        <w:t xml:space="preserve">or more information on the PPP, please consult our detailed memo </w:t>
      </w:r>
      <w:hyperlink r:id="rId11" w:history="1">
        <w:r w:rsidR="00967296" w:rsidRPr="00967296">
          <w:rPr>
            <w:rStyle w:val="Hyperlink"/>
            <w:rFonts w:ascii="Times New Roman" w:hAnsi="Times New Roman" w:cs="Times New Roman"/>
            <w:sz w:val="23"/>
            <w:szCs w:val="23"/>
          </w:rPr>
          <w:t>here</w:t>
        </w:r>
      </w:hyperlink>
      <w:r w:rsidR="007C2E88">
        <w:rPr>
          <w:rFonts w:ascii="Times New Roman" w:hAnsi="Times New Roman" w:cs="Times New Roman"/>
          <w:sz w:val="23"/>
          <w:szCs w:val="23"/>
        </w:rPr>
        <w:t xml:space="preserve">, </w:t>
      </w:r>
      <w:r w:rsidR="00967296">
        <w:rPr>
          <w:rFonts w:ascii="Times New Roman" w:hAnsi="Times New Roman" w:cs="Times New Roman"/>
          <w:sz w:val="23"/>
          <w:szCs w:val="23"/>
        </w:rPr>
        <w:t xml:space="preserve">visit the SBA’s dedicated website </w:t>
      </w:r>
      <w:hyperlink r:id="rId12" w:history="1">
        <w:r w:rsidR="00967296" w:rsidRPr="00967296">
          <w:rPr>
            <w:rStyle w:val="Hyperlink"/>
            <w:rFonts w:ascii="Times New Roman" w:hAnsi="Times New Roman" w:cs="Times New Roman"/>
            <w:sz w:val="23"/>
            <w:szCs w:val="23"/>
          </w:rPr>
          <w:t>here</w:t>
        </w:r>
      </w:hyperlink>
      <w:r w:rsidR="007C2E88">
        <w:rPr>
          <w:rFonts w:ascii="Times New Roman" w:hAnsi="Times New Roman" w:cs="Times New Roman"/>
          <w:sz w:val="23"/>
          <w:szCs w:val="23"/>
        </w:rPr>
        <w:t xml:space="preserve">, and review the Interim Final Regulations, the most recent and detailed guidance </w:t>
      </w:r>
      <w:r w:rsidR="00EC263D">
        <w:rPr>
          <w:rFonts w:ascii="Times New Roman" w:hAnsi="Times New Roman" w:cs="Times New Roman"/>
          <w:sz w:val="23"/>
          <w:szCs w:val="23"/>
        </w:rPr>
        <w:t>p</w:t>
      </w:r>
      <w:r w:rsidR="007C2E88">
        <w:rPr>
          <w:rFonts w:ascii="Times New Roman" w:hAnsi="Times New Roman" w:cs="Times New Roman"/>
          <w:sz w:val="23"/>
          <w:szCs w:val="23"/>
        </w:rPr>
        <w:t xml:space="preserve">ublished April 2, 2020, </w:t>
      </w:r>
      <w:hyperlink r:id="rId13" w:history="1">
        <w:r w:rsidR="007C2E88" w:rsidRPr="008A78A5">
          <w:rPr>
            <w:rStyle w:val="Hyperlink"/>
            <w:rFonts w:ascii="Times New Roman" w:hAnsi="Times New Roman" w:cs="Times New Roman"/>
            <w:sz w:val="23"/>
            <w:szCs w:val="23"/>
          </w:rPr>
          <w:t>here</w:t>
        </w:r>
      </w:hyperlink>
      <w:r w:rsidR="007C2E88" w:rsidRPr="008A78A5">
        <w:rPr>
          <w:rFonts w:ascii="Times New Roman" w:hAnsi="Times New Roman" w:cs="Times New Roman"/>
          <w:sz w:val="23"/>
          <w:szCs w:val="23"/>
        </w:rPr>
        <w:t>.</w:t>
      </w:r>
    </w:p>
    <w:p w14:paraId="6926CAD9" w14:textId="54EDEA55" w:rsidR="000F41C6" w:rsidRPr="000F44E2" w:rsidRDefault="000F41C6" w:rsidP="000F44E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What is Available?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>
        <w:rPr>
          <w:rFonts w:ascii="Times New Roman" w:hAnsi="Times New Roman" w:cs="Times New Roman"/>
          <w:sz w:val="23"/>
          <w:szCs w:val="23"/>
        </w:rPr>
        <w:t>Under the PPP, small businesses</w:t>
      </w:r>
      <w:r w:rsidR="00CE5E89">
        <w:rPr>
          <w:rFonts w:ascii="Times New Roman" w:hAnsi="Times New Roman" w:cs="Times New Roman"/>
          <w:sz w:val="23"/>
          <w:szCs w:val="23"/>
        </w:rPr>
        <w:t xml:space="preserve"> </w:t>
      </w:r>
      <w:r w:rsidR="005A0953" w:rsidRPr="00D57E0E">
        <w:rPr>
          <w:rFonts w:ascii="Times New Roman" w:hAnsi="Times New Roman" w:cs="Times New Roman"/>
          <w:sz w:val="23"/>
          <w:szCs w:val="23"/>
        </w:rPr>
        <w:t xml:space="preserve">and </w:t>
      </w:r>
      <w:r w:rsidR="007C2E88">
        <w:rPr>
          <w:rFonts w:ascii="Times New Roman" w:hAnsi="Times New Roman" w:cs="Times New Roman"/>
          <w:sz w:val="23"/>
          <w:szCs w:val="23"/>
        </w:rPr>
        <w:t xml:space="preserve">501(c)(3) </w:t>
      </w:r>
      <w:r w:rsidR="005A0953" w:rsidRPr="00D57E0E">
        <w:rPr>
          <w:rFonts w:ascii="Times New Roman" w:hAnsi="Times New Roman" w:cs="Times New Roman"/>
          <w:sz w:val="23"/>
          <w:szCs w:val="23"/>
        </w:rPr>
        <w:t>nonprofits</w:t>
      </w:r>
      <w:r w:rsidR="005A0953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 xml:space="preserve">may apply for loans of up to $10 million, based on a formula tied to </w:t>
      </w:r>
      <w:r w:rsidR="005A0953">
        <w:rPr>
          <w:rFonts w:ascii="Times New Roman" w:hAnsi="Times New Roman" w:cs="Times New Roman"/>
          <w:sz w:val="23"/>
          <w:szCs w:val="23"/>
        </w:rPr>
        <w:t>the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3E2BB4">
        <w:rPr>
          <w:rFonts w:ascii="Times New Roman" w:hAnsi="Times New Roman" w:cs="Times New Roman"/>
          <w:sz w:val="23"/>
          <w:szCs w:val="23"/>
        </w:rPr>
        <w:t>entity’s</w:t>
      </w:r>
      <w:r>
        <w:rPr>
          <w:rFonts w:ascii="Times New Roman" w:hAnsi="Times New Roman" w:cs="Times New Roman"/>
          <w:sz w:val="23"/>
          <w:szCs w:val="23"/>
        </w:rPr>
        <w:t xml:space="preserve"> payroll costs. These loans may be applied to payroll costs between February 15 and June 30, 2020</w:t>
      </w:r>
      <w:r w:rsidR="00A77B17">
        <w:rPr>
          <w:rFonts w:ascii="Times New Roman" w:hAnsi="Times New Roman" w:cs="Times New Roman"/>
          <w:sz w:val="23"/>
          <w:szCs w:val="23"/>
        </w:rPr>
        <w:t xml:space="preserve">, </w:t>
      </w:r>
      <w:r w:rsidR="00A77B17" w:rsidRPr="00AA7EF2">
        <w:rPr>
          <w:rFonts w:ascii="Times New Roman" w:hAnsi="Times New Roman" w:cs="Times New Roman"/>
          <w:sz w:val="23"/>
          <w:szCs w:val="23"/>
        </w:rPr>
        <w:t>including</w:t>
      </w:r>
      <w:r w:rsidR="00AA7EF2">
        <w:rPr>
          <w:rFonts w:ascii="Times New Roman" w:hAnsi="Times New Roman" w:cs="Times New Roman"/>
          <w:sz w:val="23"/>
          <w:szCs w:val="23"/>
        </w:rPr>
        <w:t xml:space="preserve"> </w:t>
      </w:r>
      <w:r w:rsidR="003E2BB4" w:rsidRPr="00A77B17">
        <w:rPr>
          <w:rFonts w:ascii="Times New Roman" w:hAnsi="Times New Roman" w:cs="Times New Roman"/>
          <w:sz w:val="23"/>
          <w:szCs w:val="23"/>
        </w:rPr>
        <w:t>the</w:t>
      </w:r>
      <w:r w:rsidR="003E2BB4">
        <w:rPr>
          <w:rFonts w:ascii="Times New Roman" w:hAnsi="Times New Roman" w:cs="Times New Roman"/>
          <w:sz w:val="23"/>
          <w:szCs w:val="23"/>
        </w:rPr>
        <w:t xml:space="preserve"> costs of</w:t>
      </w:r>
      <w:r w:rsidR="00CE5E89">
        <w:rPr>
          <w:rFonts w:ascii="Times New Roman" w:hAnsi="Times New Roman" w:cs="Times New Roman"/>
          <w:sz w:val="23"/>
          <w:szCs w:val="23"/>
        </w:rPr>
        <w:t xml:space="preserve"> benefits (including healthcare and retirement), employee leave, insurance premiums, </w:t>
      </w:r>
      <w:r w:rsidR="000F44E2" w:rsidRPr="00AA7EF2">
        <w:rPr>
          <w:rFonts w:ascii="Times New Roman" w:hAnsi="Times New Roman" w:cs="Times New Roman"/>
          <w:sz w:val="23"/>
          <w:szCs w:val="23"/>
        </w:rPr>
        <w:t>state and local</w:t>
      </w:r>
      <w:r w:rsidR="000F44E2">
        <w:rPr>
          <w:rFonts w:ascii="Times New Roman" w:hAnsi="Times New Roman" w:cs="Times New Roman"/>
          <w:sz w:val="23"/>
          <w:szCs w:val="23"/>
        </w:rPr>
        <w:t xml:space="preserve"> </w:t>
      </w:r>
      <w:r w:rsidR="00CE5E89">
        <w:rPr>
          <w:rFonts w:ascii="Times New Roman" w:hAnsi="Times New Roman" w:cs="Times New Roman"/>
          <w:sz w:val="23"/>
          <w:szCs w:val="23"/>
        </w:rPr>
        <w:t xml:space="preserve">taxes </w:t>
      </w:r>
      <w:r w:rsidR="00CE5E89" w:rsidRPr="000F44E2">
        <w:rPr>
          <w:rFonts w:ascii="Times New Roman" w:hAnsi="Times New Roman" w:cs="Times New Roman"/>
          <w:sz w:val="23"/>
          <w:szCs w:val="23"/>
        </w:rPr>
        <w:t xml:space="preserve">on employee compensation, </w:t>
      </w:r>
      <w:r w:rsidR="003E2BB4" w:rsidRPr="000F44E2">
        <w:rPr>
          <w:rFonts w:ascii="Times New Roman" w:hAnsi="Times New Roman" w:cs="Times New Roman"/>
          <w:sz w:val="23"/>
          <w:szCs w:val="23"/>
        </w:rPr>
        <w:t xml:space="preserve">mortgage interest, rent, </w:t>
      </w:r>
      <w:r w:rsidR="00CE5E89" w:rsidRPr="000F44E2">
        <w:rPr>
          <w:rFonts w:ascii="Times New Roman" w:hAnsi="Times New Roman" w:cs="Times New Roman"/>
          <w:sz w:val="23"/>
          <w:szCs w:val="23"/>
        </w:rPr>
        <w:t xml:space="preserve">and interest on outstanding debt. </w:t>
      </w:r>
      <w:r w:rsidR="001141C3" w:rsidRPr="000F44E2">
        <w:rPr>
          <w:rFonts w:ascii="Times New Roman" w:hAnsi="Times New Roman" w:cs="Times New Roman"/>
          <w:sz w:val="23"/>
          <w:szCs w:val="23"/>
        </w:rPr>
        <w:t>Loans may be forgiven</w:t>
      </w:r>
      <w:r w:rsidR="00AA7EF2">
        <w:rPr>
          <w:rFonts w:ascii="Times New Roman" w:hAnsi="Times New Roman" w:cs="Times New Roman"/>
          <w:sz w:val="23"/>
          <w:szCs w:val="23"/>
        </w:rPr>
        <w:t xml:space="preserve"> in whole or in part</w:t>
      </w:r>
      <w:r w:rsidR="001141C3" w:rsidRPr="000F44E2">
        <w:rPr>
          <w:rFonts w:ascii="Times New Roman" w:hAnsi="Times New Roman" w:cs="Times New Roman"/>
          <w:sz w:val="23"/>
          <w:szCs w:val="23"/>
        </w:rPr>
        <w:t xml:space="preserve"> if certain criteria are met, described below.</w:t>
      </w:r>
    </w:p>
    <w:p w14:paraId="1040C6F8" w14:textId="77777777" w:rsidR="00967296" w:rsidRPr="00967296" w:rsidRDefault="00967296" w:rsidP="00967296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201DCD4C" w14:textId="77777777" w:rsidR="00967296" w:rsidRPr="00967296" w:rsidRDefault="000F41C6" w:rsidP="0096729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Who is Eligible?</w:t>
      </w:r>
      <w:r w:rsidR="00CE5E89">
        <w:rPr>
          <w:rFonts w:ascii="Times New Roman" w:hAnsi="Times New Roman" w:cs="Times New Roman"/>
          <w:b/>
          <w:bCs/>
          <w:sz w:val="23"/>
          <w:szCs w:val="23"/>
        </w:rPr>
        <w:br/>
      </w:r>
      <w:r w:rsidR="00CE5E89">
        <w:rPr>
          <w:rFonts w:ascii="Times New Roman" w:hAnsi="Times New Roman" w:cs="Times New Roman"/>
          <w:sz w:val="23"/>
          <w:szCs w:val="23"/>
        </w:rPr>
        <w:t xml:space="preserve">Small businesses who are eligible for PPP loans generally must have fewer than 500 employees and must have been in operation as of February 15, 2020. </w:t>
      </w:r>
      <w:r w:rsidR="001141C3">
        <w:rPr>
          <w:rFonts w:ascii="Times New Roman" w:hAnsi="Times New Roman" w:cs="Times New Roman"/>
          <w:sz w:val="23"/>
          <w:szCs w:val="23"/>
        </w:rPr>
        <w:t xml:space="preserve">Certain businesses with more than 500 employees may also be eligible, in accordance with SBA’s </w:t>
      </w:r>
      <w:hyperlink r:id="rId14" w:history="1">
        <w:r w:rsidR="001141C3" w:rsidRPr="001141C3">
          <w:rPr>
            <w:rStyle w:val="Hyperlink"/>
            <w:rFonts w:ascii="Times New Roman" w:hAnsi="Times New Roman" w:cs="Times New Roman"/>
            <w:sz w:val="23"/>
            <w:szCs w:val="23"/>
          </w:rPr>
          <w:t>size standards</w:t>
        </w:r>
      </w:hyperlink>
      <w:r w:rsidR="00CF2C7B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, which are b</w:t>
      </w:r>
      <w:r w:rsidR="002A0BA7" w:rsidRPr="00D57E0E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ased on average annual receipts</w:t>
      </w:r>
      <w:r w:rsidR="005D61AD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 and/or number of employees, dependent on </w:t>
      </w:r>
      <w:r w:rsidR="003E2BB4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 xml:space="preserve">the particular </w:t>
      </w:r>
      <w:r w:rsidR="005D61AD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industry</w:t>
      </w:r>
      <w:r w:rsidR="00D57E0E">
        <w:rPr>
          <w:rStyle w:val="Hyperlink"/>
          <w:rFonts w:ascii="Times New Roman" w:hAnsi="Times New Roman" w:cs="Times New Roman"/>
          <w:color w:val="auto"/>
          <w:sz w:val="23"/>
          <w:szCs w:val="23"/>
          <w:u w:val="none"/>
        </w:rPr>
        <w:t>.</w:t>
      </w:r>
      <w:r w:rsidR="001141C3" w:rsidRPr="00D57E0E">
        <w:rPr>
          <w:rFonts w:ascii="Times New Roman" w:hAnsi="Times New Roman" w:cs="Times New Roman"/>
          <w:sz w:val="23"/>
          <w:szCs w:val="23"/>
        </w:rPr>
        <w:t xml:space="preserve"> </w:t>
      </w:r>
      <w:r w:rsidR="00967296">
        <w:rPr>
          <w:rFonts w:ascii="Times New Roman" w:hAnsi="Times New Roman" w:cs="Times New Roman"/>
          <w:sz w:val="23"/>
          <w:szCs w:val="23"/>
        </w:rPr>
        <w:t xml:space="preserve">In addition, 501(c)(3) nonprofit organizations, 501(c)(19) veteran’s organizations, and certain tribal business concerns are eligible to apply for the loans. </w:t>
      </w:r>
    </w:p>
    <w:p w14:paraId="32598EBD" w14:textId="77777777" w:rsidR="000F41C6" w:rsidRPr="00967296" w:rsidRDefault="000F41C6" w:rsidP="00967296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30C5AFFE" w14:textId="15D01669" w:rsidR="00BD36A7" w:rsidRPr="00BD36A7" w:rsidRDefault="00967296" w:rsidP="00BD36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What Happens After I Apply?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 w:rsidR="00BD36A7">
        <w:rPr>
          <w:rFonts w:ascii="Times New Roman" w:hAnsi="Times New Roman" w:cs="Times New Roman"/>
          <w:sz w:val="23"/>
          <w:szCs w:val="23"/>
        </w:rPr>
        <w:t xml:space="preserve">Once an application is submitted and </w:t>
      </w:r>
      <w:r w:rsidR="002A0BA7" w:rsidRPr="00D57E0E">
        <w:rPr>
          <w:rFonts w:ascii="Times New Roman" w:hAnsi="Times New Roman" w:cs="Times New Roman"/>
          <w:sz w:val="23"/>
          <w:szCs w:val="23"/>
        </w:rPr>
        <w:t xml:space="preserve">approved, the loan will carry an interest rate of </w:t>
      </w:r>
      <w:r w:rsidR="002D422C">
        <w:rPr>
          <w:rFonts w:ascii="Times New Roman" w:hAnsi="Times New Roman" w:cs="Times New Roman"/>
          <w:sz w:val="23"/>
          <w:szCs w:val="23"/>
        </w:rPr>
        <w:t>1.0</w:t>
      </w:r>
      <w:r w:rsidR="002A0BA7" w:rsidRPr="00D57E0E">
        <w:rPr>
          <w:rFonts w:ascii="Times New Roman" w:hAnsi="Times New Roman" w:cs="Times New Roman"/>
          <w:sz w:val="23"/>
          <w:szCs w:val="23"/>
        </w:rPr>
        <w:t>% for</w:t>
      </w:r>
      <w:r w:rsidR="002D422C">
        <w:rPr>
          <w:rFonts w:ascii="Times New Roman" w:hAnsi="Times New Roman" w:cs="Times New Roman"/>
          <w:sz w:val="23"/>
          <w:szCs w:val="23"/>
        </w:rPr>
        <w:t xml:space="preserve"> a maximum term of 2</w:t>
      </w:r>
      <w:r w:rsidR="00BD36A7" w:rsidRPr="00D57E0E">
        <w:rPr>
          <w:rFonts w:ascii="Times New Roman" w:hAnsi="Times New Roman" w:cs="Times New Roman"/>
          <w:sz w:val="23"/>
          <w:szCs w:val="23"/>
        </w:rPr>
        <w:t xml:space="preserve"> years.</w:t>
      </w:r>
      <w:r w:rsidR="00BD36A7">
        <w:rPr>
          <w:rFonts w:ascii="Times New Roman" w:hAnsi="Times New Roman" w:cs="Times New Roman"/>
          <w:sz w:val="23"/>
          <w:szCs w:val="23"/>
        </w:rPr>
        <w:t xml:space="preserve"> No personal guarantee or collateral will be required, and </w:t>
      </w:r>
      <w:r w:rsidR="002D422C">
        <w:rPr>
          <w:rFonts w:ascii="Times New Roman" w:hAnsi="Times New Roman" w:cs="Times New Roman"/>
          <w:sz w:val="23"/>
          <w:szCs w:val="23"/>
        </w:rPr>
        <w:t>the borrower pays no fees. Loans do not have to begin to be repaid for six months</w:t>
      </w:r>
      <w:r w:rsidR="00AA7EF2">
        <w:rPr>
          <w:rFonts w:ascii="Times New Roman" w:hAnsi="Times New Roman" w:cs="Times New Roman"/>
          <w:sz w:val="23"/>
          <w:szCs w:val="23"/>
        </w:rPr>
        <w:t>,</w:t>
      </w:r>
      <w:r w:rsidR="002D422C">
        <w:rPr>
          <w:rFonts w:ascii="Times New Roman" w:hAnsi="Times New Roman" w:cs="Times New Roman"/>
          <w:sz w:val="23"/>
          <w:szCs w:val="23"/>
        </w:rPr>
        <w:t xml:space="preserve"> but interest accrues during that time. </w:t>
      </w:r>
      <w:r w:rsidR="00AA7EF2">
        <w:rPr>
          <w:rFonts w:ascii="Times New Roman" w:hAnsi="Times New Roman" w:cs="Times New Roman"/>
          <w:sz w:val="23"/>
          <w:szCs w:val="23"/>
        </w:rPr>
        <w:t>Loan funds used for p</w:t>
      </w:r>
      <w:r w:rsidR="00AA7EF2" w:rsidRPr="00AA7EF2">
        <w:rPr>
          <w:rFonts w:ascii="Times New Roman" w:hAnsi="Times New Roman" w:cs="Times New Roman"/>
          <w:sz w:val="23"/>
          <w:szCs w:val="23"/>
        </w:rPr>
        <w:t xml:space="preserve">ayroll </w:t>
      </w:r>
      <w:r w:rsidR="00BD36A7" w:rsidRPr="00AA7EF2">
        <w:rPr>
          <w:rFonts w:ascii="Times New Roman" w:hAnsi="Times New Roman" w:cs="Times New Roman"/>
          <w:sz w:val="23"/>
          <w:szCs w:val="23"/>
        </w:rPr>
        <w:t>costs,</w:t>
      </w:r>
      <w:r w:rsidR="00BD36A7">
        <w:rPr>
          <w:rFonts w:ascii="Times New Roman" w:hAnsi="Times New Roman" w:cs="Times New Roman"/>
          <w:sz w:val="23"/>
          <w:szCs w:val="23"/>
        </w:rPr>
        <w:t xml:space="preserve"> mortgage interest payments, rent, and utility payments, up to the full amount of the loan </w:t>
      </w:r>
      <w:r w:rsidR="00AA7EF2">
        <w:rPr>
          <w:rFonts w:ascii="Times New Roman" w:hAnsi="Times New Roman" w:cs="Times New Roman"/>
          <w:sz w:val="23"/>
          <w:szCs w:val="23"/>
        </w:rPr>
        <w:t>(</w:t>
      </w:r>
      <w:r w:rsidR="002D422C">
        <w:rPr>
          <w:rFonts w:ascii="Times New Roman" w:hAnsi="Times New Roman" w:cs="Times New Roman"/>
          <w:sz w:val="23"/>
          <w:szCs w:val="23"/>
        </w:rPr>
        <w:t>and interest</w:t>
      </w:r>
      <w:r w:rsidR="00AA7EF2">
        <w:rPr>
          <w:rFonts w:ascii="Times New Roman" w:hAnsi="Times New Roman" w:cs="Times New Roman"/>
          <w:sz w:val="23"/>
          <w:szCs w:val="23"/>
        </w:rPr>
        <w:t>)</w:t>
      </w:r>
      <w:r w:rsidR="002D422C">
        <w:rPr>
          <w:rFonts w:ascii="Times New Roman" w:hAnsi="Times New Roman" w:cs="Times New Roman"/>
          <w:sz w:val="23"/>
          <w:szCs w:val="23"/>
        </w:rPr>
        <w:t xml:space="preserve"> may be forgiven.</w:t>
      </w:r>
      <w:r w:rsidR="00BD36A7">
        <w:rPr>
          <w:rFonts w:ascii="Times New Roman" w:hAnsi="Times New Roman" w:cs="Times New Roman"/>
          <w:sz w:val="23"/>
          <w:szCs w:val="23"/>
        </w:rPr>
        <w:t xml:space="preserve"> At least 75% of the forgiven amount must be used for payroll costs. The loan forgiveness amount will be </w:t>
      </w:r>
      <w:r w:rsidR="00BD36A7">
        <w:rPr>
          <w:rFonts w:ascii="Times New Roman" w:hAnsi="Times New Roman" w:cs="Times New Roman"/>
          <w:i/>
          <w:iCs/>
          <w:sz w:val="23"/>
          <w:szCs w:val="23"/>
        </w:rPr>
        <w:t>reduced</w:t>
      </w:r>
      <w:r w:rsidR="00BD36A7">
        <w:rPr>
          <w:rFonts w:ascii="Times New Roman" w:hAnsi="Times New Roman" w:cs="Times New Roman"/>
          <w:sz w:val="23"/>
          <w:szCs w:val="23"/>
        </w:rPr>
        <w:t xml:space="preserve"> if the borrower cuts their staff </w:t>
      </w:r>
      <w:r w:rsidR="00267402">
        <w:rPr>
          <w:rFonts w:ascii="Times New Roman" w:hAnsi="Times New Roman" w:cs="Times New Roman"/>
          <w:sz w:val="23"/>
          <w:szCs w:val="23"/>
        </w:rPr>
        <w:t xml:space="preserve">during the eight weeks after the origination date of the loan </w:t>
      </w:r>
      <w:r w:rsidR="00BD36A7" w:rsidRPr="00AA7EF2">
        <w:rPr>
          <w:rFonts w:ascii="Times New Roman" w:hAnsi="Times New Roman" w:cs="Times New Roman"/>
          <w:sz w:val="23"/>
          <w:szCs w:val="23"/>
        </w:rPr>
        <w:t>or reduces salaries or wages of any employee by more than 25%.</w:t>
      </w:r>
      <w:r w:rsidR="00BD36A7">
        <w:rPr>
          <w:rFonts w:ascii="Times New Roman" w:hAnsi="Times New Roman" w:cs="Times New Roman"/>
          <w:sz w:val="23"/>
          <w:szCs w:val="23"/>
        </w:rPr>
        <w:t xml:space="preserve"> The PPP was </w:t>
      </w:r>
      <w:r w:rsidR="002D422C">
        <w:rPr>
          <w:rFonts w:ascii="Times New Roman" w:hAnsi="Times New Roman" w:cs="Times New Roman"/>
          <w:sz w:val="23"/>
          <w:szCs w:val="23"/>
        </w:rPr>
        <w:t xml:space="preserve">intended to keep </w:t>
      </w:r>
      <w:r w:rsidR="00BD36A7">
        <w:rPr>
          <w:rFonts w:ascii="Times New Roman" w:hAnsi="Times New Roman" w:cs="Times New Roman"/>
          <w:sz w:val="23"/>
          <w:szCs w:val="23"/>
        </w:rPr>
        <w:t>workers employed, so borrowers are incentivized to do so via the loan forgiveness option.</w:t>
      </w:r>
    </w:p>
    <w:p w14:paraId="2AFD7A1E" w14:textId="77777777" w:rsidR="00BD36A7" w:rsidRPr="00D57E0E" w:rsidRDefault="00BD36A7" w:rsidP="00BD36A7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14:paraId="59429861" w14:textId="71A20A20" w:rsidR="000F41C6" w:rsidRDefault="000F41C6" w:rsidP="000F41C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How Do I Apply?</w:t>
      </w:r>
      <w:r w:rsidR="00967296">
        <w:rPr>
          <w:rFonts w:ascii="Times New Roman" w:hAnsi="Times New Roman" w:cs="Times New Roman"/>
          <w:b/>
          <w:bCs/>
          <w:sz w:val="23"/>
          <w:szCs w:val="23"/>
        </w:rPr>
        <w:br/>
      </w:r>
      <w:r w:rsidR="00967296">
        <w:rPr>
          <w:rFonts w:ascii="Times New Roman" w:hAnsi="Times New Roman" w:cs="Times New Roman"/>
          <w:sz w:val="23"/>
          <w:szCs w:val="23"/>
        </w:rPr>
        <w:t xml:space="preserve">Applications may be submitted to any lending institution </w:t>
      </w:r>
      <w:r w:rsidR="001141C3">
        <w:rPr>
          <w:rFonts w:ascii="Times New Roman" w:hAnsi="Times New Roman" w:cs="Times New Roman"/>
          <w:sz w:val="23"/>
          <w:szCs w:val="23"/>
        </w:rPr>
        <w:t xml:space="preserve">currently </w:t>
      </w:r>
      <w:r w:rsidR="00967296">
        <w:rPr>
          <w:rFonts w:ascii="Times New Roman" w:hAnsi="Times New Roman" w:cs="Times New Roman"/>
          <w:sz w:val="23"/>
          <w:szCs w:val="23"/>
        </w:rPr>
        <w:t xml:space="preserve">approved by the SBA </w:t>
      </w:r>
      <w:r w:rsidR="00000574">
        <w:rPr>
          <w:rFonts w:ascii="Times New Roman" w:hAnsi="Times New Roman" w:cs="Times New Roman"/>
          <w:sz w:val="23"/>
          <w:szCs w:val="23"/>
        </w:rPr>
        <w:t>or</w:t>
      </w:r>
      <w:r w:rsidR="00967296">
        <w:rPr>
          <w:rFonts w:ascii="Times New Roman" w:hAnsi="Times New Roman" w:cs="Times New Roman"/>
          <w:sz w:val="23"/>
          <w:szCs w:val="23"/>
        </w:rPr>
        <w:t xml:space="preserve"> the Treasury Department</w:t>
      </w:r>
      <w:r w:rsidR="00000574">
        <w:rPr>
          <w:rFonts w:ascii="Times New Roman" w:hAnsi="Times New Roman" w:cs="Times New Roman"/>
          <w:sz w:val="23"/>
          <w:szCs w:val="23"/>
        </w:rPr>
        <w:t xml:space="preserve">, </w:t>
      </w:r>
      <w:r w:rsidR="00243393">
        <w:rPr>
          <w:rFonts w:ascii="Times New Roman" w:hAnsi="Times New Roman" w:cs="Times New Roman"/>
          <w:sz w:val="23"/>
          <w:szCs w:val="23"/>
        </w:rPr>
        <w:t xml:space="preserve">with additional </w:t>
      </w:r>
      <w:r w:rsidR="00000574" w:rsidRPr="00D57E0E">
        <w:rPr>
          <w:rFonts w:ascii="Times New Roman" w:hAnsi="Times New Roman" w:cs="Times New Roman"/>
          <w:sz w:val="23"/>
          <w:szCs w:val="23"/>
        </w:rPr>
        <w:t xml:space="preserve">lenders </w:t>
      </w:r>
      <w:r w:rsidR="00243393" w:rsidRPr="00D57E0E">
        <w:rPr>
          <w:rFonts w:ascii="Times New Roman" w:hAnsi="Times New Roman" w:cs="Times New Roman"/>
          <w:sz w:val="23"/>
          <w:szCs w:val="23"/>
        </w:rPr>
        <w:t xml:space="preserve">expected to join </w:t>
      </w:r>
      <w:r w:rsidR="00243393">
        <w:rPr>
          <w:rFonts w:ascii="Times New Roman" w:hAnsi="Times New Roman" w:cs="Times New Roman"/>
          <w:sz w:val="23"/>
          <w:szCs w:val="23"/>
        </w:rPr>
        <w:t>the program</w:t>
      </w:r>
      <w:r w:rsidR="00967296">
        <w:rPr>
          <w:rFonts w:ascii="Times New Roman" w:hAnsi="Times New Roman" w:cs="Times New Roman"/>
          <w:sz w:val="23"/>
          <w:szCs w:val="23"/>
        </w:rPr>
        <w:t xml:space="preserve">. </w:t>
      </w:r>
      <w:r w:rsidR="001141C3">
        <w:rPr>
          <w:rFonts w:ascii="Times New Roman" w:hAnsi="Times New Roman" w:cs="Times New Roman"/>
          <w:sz w:val="23"/>
          <w:szCs w:val="23"/>
        </w:rPr>
        <w:t xml:space="preserve">The SBA has prepared a sample application form for participating entities, available </w:t>
      </w:r>
      <w:hyperlink r:id="rId15" w:history="1">
        <w:r w:rsidR="001141C3" w:rsidRPr="000A1C6C">
          <w:rPr>
            <w:rStyle w:val="Hyperlink"/>
            <w:rFonts w:ascii="Times New Roman" w:hAnsi="Times New Roman" w:cs="Times New Roman"/>
            <w:sz w:val="23"/>
            <w:szCs w:val="23"/>
          </w:rPr>
          <w:t>here.</w:t>
        </w:r>
      </w:hyperlink>
      <w:r w:rsidR="001141C3">
        <w:rPr>
          <w:rFonts w:ascii="Times New Roman" w:hAnsi="Times New Roman" w:cs="Times New Roman"/>
          <w:sz w:val="23"/>
          <w:szCs w:val="23"/>
        </w:rPr>
        <w:t xml:space="preserve"> </w:t>
      </w:r>
      <w:r w:rsidR="00243393" w:rsidRPr="00D57E0E">
        <w:rPr>
          <w:rFonts w:ascii="Times New Roman" w:hAnsi="Times New Roman" w:cs="Times New Roman"/>
          <w:sz w:val="23"/>
          <w:szCs w:val="23"/>
        </w:rPr>
        <w:t>SBA anticipates lenders</w:t>
      </w:r>
      <w:r w:rsidR="00243393">
        <w:rPr>
          <w:rFonts w:ascii="Times New Roman" w:hAnsi="Times New Roman" w:cs="Times New Roman"/>
          <w:sz w:val="23"/>
          <w:szCs w:val="23"/>
        </w:rPr>
        <w:t xml:space="preserve"> </w:t>
      </w:r>
      <w:r w:rsidR="001141C3">
        <w:rPr>
          <w:rFonts w:ascii="Times New Roman" w:hAnsi="Times New Roman" w:cs="Times New Roman"/>
          <w:sz w:val="23"/>
          <w:szCs w:val="23"/>
        </w:rPr>
        <w:t xml:space="preserve">can start </w:t>
      </w:r>
      <w:r w:rsidR="00D57E0E">
        <w:rPr>
          <w:rFonts w:ascii="Times New Roman" w:hAnsi="Times New Roman" w:cs="Times New Roman"/>
          <w:sz w:val="23"/>
          <w:szCs w:val="23"/>
        </w:rPr>
        <w:t>processing applications</w:t>
      </w:r>
      <w:r w:rsidR="001141C3">
        <w:rPr>
          <w:rFonts w:ascii="Times New Roman" w:hAnsi="Times New Roman" w:cs="Times New Roman"/>
          <w:sz w:val="23"/>
          <w:szCs w:val="23"/>
        </w:rPr>
        <w:t xml:space="preserve"> beginning April 3, and the program will be open to applicants through June 30, 2020. </w:t>
      </w:r>
      <w:r w:rsidR="00BD36A7">
        <w:rPr>
          <w:rFonts w:ascii="Times New Roman" w:hAnsi="Times New Roman" w:cs="Times New Roman"/>
          <w:sz w:val="23"/>
          <w:szCs w:val="23"/>
        </w:rPr>
        <w:t xml:space="preserve">Additional resources provided by congressional offices on the PPP process can be found </w:t>
      </w:r>
      <w:hyperlink r:id="rId16" w:history="1">
        <w:r w:rsidR="00BD36A7" w:rsidRPr="00BD36A7">
          <w:rPr>
            <w:rStyle w:val="Hyperlink"/>
            <w:rFonts w:ascii="Times New Roman" w:hAnsi="Times New Roman" w:cs="Times New Roman"/>
            <w:sz w:val="23"/>
            <w:szCs w:val="23"/>
          </w:rPr>
          <w:t>here</w:t>
        </w:r>
      </w:hyperlink>
      <w:r w:rsidR="00BD36A7">
        <w:rPr>
          <w:rFonts w:ascii="Times New Roman" w:hAnsi="Times New Roman" w:cs="Times New Roman"/>
          <w:sz w:val="23"/>
          <w:szCs w:val="23"/>
        </w:rPr>
        <w:t xml:space="preserve"> and </w:t>
      </w:r>
      <w:hyperlink r:id="rId17" w:history="1">
        <w:r w:rsidR="00BD36A7" w:rsidRPr="00BD36A7">
          <w:rPr>
            <w:rStyle w:val="Hyperlink"/>
            <w:rFonts w:ascii="Times New Roman" w:hAnsi="Times New Roman" w:cs="Times New Roman"/>
            <w:sz w:val="23"/>
            <w:szCs w:val="23"/>
          </w:rPr>
          <w:t>here</w:t>
        </w:r>
      </w:hyperlink>
      <w:r w:rsidR="00BD36A7">
        <w:rPr>
          <w:rFonts w:ascii="Times New Roman" w:hAnsi="Times New Roman" w:cs="Times New Roman"/>
          <w:sz w:val="23"/>
          <w:szCs w:val="23"/>
        </w:rPr>
        <w:t>.</w:t>
      </w:r>
    </w:p>
    <w:p w14:paraId="6ADCA604" w14:textId="73FCE8A3" w:rsidR="002D422C" w:rsidRDefault="002D422C" w:rsidP="002D422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4875B9FD" w14:textId="77777777" w:rsidR="00AA7EF2" w:rsidRPr="002D422C" w:rsidRDefault="00AA7EF2" w:rsidP="002D422C">
      <w:pPr>
        <w:pStyle w:val="ListParagraph"/>
        <w:rPr>
          <w:rFonts w:ascii="Times New Roman" w:hAnsi="Times New Roman" w:cs="Times New Roman"/>
          <w:sz w:val="23"/>
          <w:szCs w:val="23"/>
        </w:rPr>
      </w:pPr>
    </w:p>
    <w:p w14:paraId="2DD9CD0F" w14:textId="2D8C21E4" w:rsidR="002D422C" w:rsidRPr="00AA7EF2" w:rsidRDefault="002D422C" w:rsidP="00AA7EF2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  <w:r w:rsidRPr="00AA7EF2">
        <w:rPr>
          <w:rFonts w:ascii="Times New Roman" w:hAnsi="Times New Roman" w:cs="Times New Roman"/>
          <w:sz w:val="24"/>
          <w:szCs w:val="24"/>
        </w:rPr>
        <w:t xml:space="preserve">For questions or assistance in </w:t>
      </w:r>
      <w:r w:rsidR="00484130" w:rsidRPr="00AA7EF2">
        <w:rPr>
          <w:rFonts w:ascii="Times New Roman" w:hAnsi="Times New Roman" w:cs="Times New Roman"/>
          <w:sz w:val="24"/>
          <w:szCs w:val="24"/>
        </w:rPr>
        <w:t>participating in the Paycheck</w:t>
      </w:r>
      <w:r w:rsidR="00C83E66" w:rsidRPr="00AA7EF2">
        <w:rPr>
          <w:rFonts w:ascii="Times New Roman" w:hAnsi="Times New Roman" w:cs="Times New Roman"/>
          <w:sz w:val="24"/>
          <w:szCs w:val="24"/>
        </w:rPr>
        <w:t xml:space="preserve"> Protection Program, please contact the Powers attorney with whom you typically work.</w:t>
      </w:r>
    </w:p>
    <w:sectPr w:rsidR="002D422C" w:rsidRPr="00AA7EF2" w:rsidSect="009260F2">
      <w:headerReference w:type="default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7BA4F0" w14:textId="77777777" w:rsidR="0033191E" w:rsidRDefault="0033191E" w:rsidP="00F65982">
      <w:pPr>
        <w:spacing w:after="0" w:line="240" w:lineRule="auto"/>
      </w:pPr>
      <w:r>
        <w:separator/>
      </w:r>
    </w:p>
  </w:endnote>
  <w:endnote w:type="continuationSeparator" w:id="0">
    <w:p w14:paraId="6AF78F36" w14:textId="77777777" w:rsidR="0033191E" w:rsidRDefault="0033191E" w:rsidP="00F6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D416E6" w14:textId="37936B67" w:rsidR="00F65982" w:rsidRPr="009260F2" w:rsidRDefault="009260F2" w:rsidP="009260F2">
    <w:pPr>
      <w:jc w:val="center"/>
      <w:rPr>
        <w:rFonts w:ascii="Times New Roman" w:hAnsi="Times New Roman" w:cs="Times New Roman"/>
        <w:i/>
        <w:iCs/>
      </w:rPr>
    </w:pPr>
    <w:r w:rsidRPr="0071543C">
      <w:rPr>
        <w:rFonts w:ascii="Times New Roman" w:hAnsi="Times New Roman" w:cs="Times New Roman"/>
        <w:i/>
        <w:iCs/>
      </w:rPr>
      <w:t xml:space="preserve">For the latest news, information, and insights on COVID-19, please visit our resource hub at </w:t>
    </w:r>
    <w:hyperlink r:id="rId1" w:history="1">
      <w:r w:rsidRPr="0071543C">
        <w:rPr>
          <w:rStyle w:val="Hyperlink"/>
          <w:rFonts w:ascii="Times New Roman" w:hAnsi="Times New Roman" w:cs="Times New Roman"/>
          <w:i/>
          <w:iCs/>
        </w:rPr>
        <w:t>https://www.powerslaw.com/covid-19/</w:t>
      </w:r>
    </w:hyperlink>
    <w:r>
      <w:rPr>
        <w:rFonts w:ascii="Times New Roman" w:hAnsi="Times New Roman" w:cs="Times New Roman"/>
        <w:i/>
        <w:iCs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803C1" w14:textId="77777777" w:rsidR="0033191E" w:rsidRDefault="0033191E" w:rsidP="00F65982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14:paraId="00903A7D" w14:textId="77777777" w:rsidR="0033191E" w:rsidRDefault="0033191E" w:rsidP="00F6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A0A5F" w14:textId="77777777" w:rsidR="009260F2" w:rsidRDefault="009260F2">
    <w:pPr>
      <w:pStyle w:val="Header"/>
    </w:pPr>
  </w:p>
  <w:p w14:paraId="2E1CE622" w14:textId="77777777" w:rsidR="009260F2" w:rsidRDefault="009260F2">
    <w:pPr>
      <w:pStyle w:val="Header"/>
    </w:pPr>
  </w:p>
  <w:p w14:paraId="25B57780" w14:textId="77777777" w:rsidR="009260F2" w:rsidRDefault="009260F2">
    <w:pPr>
      <w:pStyle w:val="Header"/>
    </w:pPr>
    <w:r w:rsidRPr="009260F2">
      <w:rPr>
        <w:rFonts w:ascii="Calibri" w:eastAsia="Calibri" w:hAnsi="Calibri" w:cs="Calibri"/>
        <w:noProof/>
        <w:sz w:val="26"/>
        <w:szCs w:val="26"/>
      </w:rPr>
      <w:drawing>
        <wp:anchor distT="0" distB="0" distL="114300" distR="114300" simplePos="0" relativeHeight="251659264" behindDoc="0" locked="0" layoutInCell="1" allowOverlap="1" wp14:anchorId="26E314A2" wp14:editId="709B44EB">
          <wp:simplePos x="0" y="0"/>
          <wp:positionH relativeFrom="column">
            <wp:posOffset>0</wp:posOffset>
          </wp:positionH>
          <wp:positionV relativeFrom="page">
            <wp:posOffset>457200</wp:posOffset>
          </wp:positionV>
          <wp:extent cx="1739900" cy="511810"/>
          <wp:effectExtent l="0" t="0" r="0" b="2540"/>
          <wp:wrapNone/>
          <wp:docPr id="20" name="Picture 20" descr="C:\Users\Elizabeth.Overton\AppData\Local\Microsoft\Windows\Temporary Internet Files\Content.Word\PPSV Logo-280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lizabeth.Overton\AppData\Local\Microsoft\Windows\Temporary Internet Files\Content.Word\PPSV Logo-280C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1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B04697"/>
    <w:multiLevelType w:val="hybridMultilevel"/>
    <w:tmpl w:val="84820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A98"/>
    <w:rsid w:val="00000574"/>
    <w:rsid w:val="000A1C6C"/>
    <w:rsid w:val="000F41C6"/>
    <w:rsid w:val="000F44E2"/>
    <w:rsid w:val="00104B32"/>
    <w:rsid w:val="001141C3"/>
    <w:rsid w:val="00120624"/>
    <w:rsid w:val="00156645"/>
    <w:rsid w:val="001E62B6"/>
    <w:rsid w:val="00241052"/>
    <w:rsid w:val="00243393"/>
    <w:rsid w:val="00251EBF"/>
    <w:rsid w:val="00267402"/>
    <w:rsid w:val="002A0BA7"/>
    <w:rsid w:val="002D422C"/>
    <w:rsid w:val="002F45BD"/>
    <w:rsid w:val="0033191E"/>
    <w:rsid w:val="003E2BB4"/>
    <w:rsid w:val="00423434"/>
    <w:rsid w:val="00445B15"/>
    <w:rsid w:val="00484130"/>
    <w:rsid w:val="0049066D"/>
    <w:rsid w:val="005A0953"/>
    <w:rsid w:val="005D61AD"/>
    <w:rsid w:val="0065390A"/>
    <w:rsid w:val="006E2D63"/>
    <w:rsid w:val="007C2E88"/>
    <w:rsid w:val="008A78A5"/>
    <w:rsid w:val="008D6FE9"/>
    <w:rsid w:val="009260F2"/>
    <w:rsid w:val="00967296"/>
    <w:rsid w:val="00A77B17"/>
    <w:rsid w:val="00AA7EF2"/>
    <w:rsid w:val="00B201AC"/>
    <w:rsid w:val="00BB2329"/>
    <w:rsid w:val="00BD36A7"/>
    <w:rsid w:val="00C5304D"/>
    <w:rsid w:val="00C83E66"/>
    <w:rsid w:val="00CE5E89"/>
    <w:rsid w:val="00CE6A98"/>
    <w:rsid w:val="00CF2C7B"/>
    <w:rsid w:val="00D34D7F"/>
    <w:rsid w:val="00D57E0E"/>
    <w:rsid w:val="00E511F7"/>
    <w:rsid w:val="00EA0EA9"/>
    <w:rsid w:val="00EC263D"/>
    <w:rsid w:val="00F41C8B"/>
    <w:rsid w:val="00F6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99CE75A"/>
  <w15:docId w15:val="{5B0C25E3-3A35-421B-9656-F162D53D5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982"/>
  </w:style>
  <w:style w:type="paragraph" w:styleId="Footer">
    <w:name w:val="footer"/>
    <w:basedOn w:val="Normal"/>
    <w:link w:val="FooterChar"/>
    <w:uiPriority w:val="99"/>
    <w:unhideWhenUsed/>
    <w:rsid w:val="00F659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982"/>
  </w:style>
  <w:style w:type="character" w:styleId="Hyperlink">
    <w:name w:val="Hyperlink"/>
    <w:basedOn w:val="DefaultParagraphFont"/>
    <w:uiPriority w:val="99"/>
    <w:unhideWhenUsed/>
    <w:rsid w:val="009260F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F41C6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7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41C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511F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11F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11F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1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11F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1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1F7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8A7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content.sba.gov/sites/default/files/2020-04/PPP--IFRN%20FINAL.pdf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sba.gov/funding-programs/loans/paycheck-protection-program-ppp" TargetMode="External"/><Relationship Id="rId17" Type="http://schemas.openxmlformats.org/officeDocument/2006/relationships/hyperlink" Target="https://www.rubio.senate.gov/public/_cache/files/ac3081f6-14ae-4e6f-9197-172ede28badd/71AB6CB05A08E369E0D488A80B3874A5.faqs---paycheck-protection-program-faqs-for-small-businesses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sbc.senate.gov/public/_cache/files/9/7/97ac840c-28b7-4e49-b872-d30a995d8dae/F2CF1DD78E6D6C8C8C3BF58C6D1DDB2B.small-business-owner-s-guide-to-the-cares-act-final-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owerslaw.com/wp-content/uploads/2020/03/Summary-of-Economic-Provisions-in-the-Coronavirus-Aid-Relief-and-Economic-Security-CARES-Act-1.pdf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ba.gov/document/sba-form--paycheck-protection-program-borrower-application-form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ba.gov/document/support--table-size-standard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owerslaw.com/covid-19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EBA7E2506A4D850683D61509E46D" ma:contentTypeVersion="13" ma:contentTypeDescription="Create a new document." ma:contentTypeScope="" ma:versionID="ba0cfe31c32ee27a0b10d280a1471ba4">
  <xsd:schema xmlns:xsd="http://www.w3.org/2001/XMLSchema" xmlns:xs="http://www.w3.org/2001/XMLSchema" xmlns:p="http://schemas.microsoft.com/office/2006/metadata/properties" xmlns:ns3="e93964d3-8dcc-4658-9e66-e44544dfe6f4" xmlns:ns4="a530cb40-59d0-42e1-9340-4ffe0e6ed2bc" targetNamespace="http://schemas.microsoft.com/office/2006/metadata/properties" ma:root="true" ma:fieldsID="e0c1fc0124cfac6da7ed23ebadbce5e5" ns3:_="" ns4:_="">
    <xsd:import namespace="e93964d3-8dcc-4658-9e66-e44544dfe6f4"/>
    <xsd:import namespace="a530cb40-59d0-42e1-9340-4ffe0e6ed2b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3964d3-8dcc-4658-9e66-e44544dfe6f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30cb40-59d0-42e1-9340-4ffe0e6ed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274C-2495-487E-BAC1-C64B91839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3964d3-8dcc-4658-9e66-e44544dfe6f4"/>
    <ds:schemaRef ds:uri="a530cb40-59d0-42e1-9340-4ffe0e6ed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F958E35-6842-496C-A84D-A468B18FAC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EAEBCE-3C0F-45EC-B16A-96FCE452A94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E3B3C4-8FCA-42C4-9C9A-4C1F62DE0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668</Words>
  <Characters>3808</Characters>
  <Application>Microsoft Office Word</Application>
  <DocSecurity>4</DocSecurity>
  <PresentationFormat/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Powers One-Pager on Paycheck Protection Program (D0883087-4).DOCX</vt:lpstr>
    </vt:vector>
  </TitlesOfParts>
  <Company>Powers Pyles Sutter and Verville PC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Powers One-Pager on Paycheck Protection Program (D0883087-5).DOCX</dc:title>
  <dc:subject>wdNOSTAMP</dc:subject>
  <dc:creator>Nahra, Joseph</dc:creator>
  <cp:keywords/>
  <dc:description/>
  <cp:lastModifiedBy>Grace Whittington</cp:lastModifiedBy>
  <cp:revision>2</cp:revision>
  <dcterms:created xsi:type="dcterms:W3CDTF">2020-04-03T22:30:00Z</dcterms:created>
  <dcterms:modified xsi:type="dcterms:W3CDTF">2020-04-03T22:30:00Z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rDate">
    <vt:lpwstr>4/1/2020 2:45:39 PM</vt:lpwstr>
  </property>
  <property fmtid="{D5CDD505-2E9C-101B-9397-08002B2CF9AE}" pid="3" name="ContentTypeId">
    <vt:lpwstr>0x01010076CEEBA7E2506A4D850683D61509E46D</vt:lpwstr>
  </property>
</Properties>
</file>